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2925" w14:textId="77777777" w:rsidR="00622E80" w:rsidRPr="00622E80" w:rsidRDefault="00622E80" w:rsidP="00622E80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622E80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0CA333CE" w14:textId="77777777" w:rsidR="00622E80" w:rsidRPr="00622E80" w:rsidRDefault="00622E80" w:rsidP="00622E80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622E80">
        <w:rPr>
          <w:rFonts w:cs="Arial"/>
          <w:b/>
          <w:bCs/>
          <w:sz w:val="20"/>
          <w:lang w:val="en-AU" w:eastAsia="en-US"/>
        </w:rPr>
        <w:t>Form 007.2</w:t>
      </w:r>
    </w:p>
    <w:p w14:paraId="6C0724A0" w14:textId="77777777" w:rsidR="00DF116B" w:rsidRPr="00622E80" w:rsidRDefault="00622E80" w:rsidP="00622E80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622E80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DF116B" w14:paraId="0D0D68A8" w14:textId="77777777">
        <w:tc>
          <w:tcPr>
            <w:tcW w:w="6589" w:type="dxa"/>
            <w:gridSpan w:val="2"/>
          </w:tcPr>
          <w:p w14:paraId="6914F034" w14:textId="77777777" w:rsidR="00DF116B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GRASS TRACK MAINTENANCE</w:t>
            </w:r>
          </w:p>
        </w:tc>
        <w:tc>
          <w:tcPr>
            <w:tcW w:w="6589" w:type="dxa"/>
          </w:tcPr>
          <w:p w14:paraId="634FF240" w14:textId="77777777" w:rsidR="00DF116B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DF116B" w14:paraId="33B018E7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56749B9E" w14:textId="77777777" w:rsidR="00DF116B" w:rsidRDefault="00DF116B">
            <w:pPr>
              <w:rPr>
                <w:b/>
                <w:sz w:val="20"/>
              </w:rPr>
            </w:pPr>
          </w:p>
          <w:p w14:paraId="5282EB24" w14:textId="77777777" w:rsidR="00DF116B" w:rsidRDefault="004E1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Department:  RACECOURSE MAINTENANCE</w:t>
            </w:r>
          </w:p>
          <w:p w14:paraId="0383AFC1" w14:textId="77777777" w:rsidR="00DF116B" w:rsidRDefault="00DF116B">
            <w:pPr>
              <w:rPr>
                <w:b/>
                <w:sz w:val="20"/>
              </w:rPr>
            </w:pPr>
          </w:p>
          <w:p w14:paraId="6DFA3343" w14:textId="77777777" w:rsidR="00DF116B" w:rsidRDefault="004E1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</w:t>
            </w:r>
          </w:p>
          <w:p w14:paraId="328D7B5D" w14:textId="77777777" w:rsidR="00DF116B" w:rsidRDefault="00DF116B">
            <w:pPr>
              <w:rPr>
                <w:b/>
                <w:sz w:val="20"/>
              </w:rPr>
            </w:pPr>
          </w:p>
          <w:p w14:paraId="78C27985" w14:textId="77777777" w:rsidR="00DF116B" w:rsidRDefault="004E1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GRASS TRACKS</w:t>
            </w:r>
          </w:p>
          <w:p w14:paraId="57BCE23E" w14:textId="77777777" w:rsidR="00DF116B" w:rsidRDefault="00DF116B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04405957" w14:textId="77777777" w:rsidR="00DF116B" w:rsidRDefault="004E135A" w:rsidP="00622E80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DF116B" w14:paraId="742B09AF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05B81589" w14:textId="77777777" w:rsidR="00DF116B" w:rsidRDefault="00DF116B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021EE46B" w14:textId="77777777" w:rsidR="00DF116B" w:rsidRDefault="004E135A" w:rsidP="00622E80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762D8076" w14:textId="77777777" w:rsidR="00DF116B" w:rsidRDefault="00DF116B">
            <w:pPr>
              <w:rPr>
                <w:b/>
                <w:sz w:val="20"/>
              </w:rPr>
            </w:pPr>
          </w:p>
          <w:p w14:paraId="4AA6136C" w14:textId="77777777" w:rsidR="00DF116B" w:rsidRDefault="004E1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6043FE02" w14:textId="77777777" w:rsidR="00DF116B" w:rsidRDefault="00DF116B">
            <w:pPr>
              <w:rPr>
                <w:b/>
                <w:sz w:val="20"/>
              </w:rPr>
            </w:pPr>
          </w:p>
          <w:p w14:paraId="2B748285" w14:textId="77777777" w:rsidR="00DF116B" w:rsidRDefault="004E1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  <w:p w14:paraId="2FC00275" w14:textId="77777777" w:rsidR="00DF116B" w:rsidRDefault="00DF116B">
            <w:pPr>
              <w:rPr>
                <w:b/>
                <w:sz w:val="20"/>
              </w:rPr>
            </w:pPr>
          </w:p>
        </w:tc>
      </w:tr>
      <w:tr w:rsidR="00DF116B" w14:paraId="107A66B4" w14:textId="77777777">
        <w:tc>
          <w:tcPr>
            <w:tcW w:w="6589" w:type="dxa"/>
            <w:gridSpan w:val="2"/>
          </w:tcPr>
          <w:p w14:paraId="321F6DD8" w14:textId="77777777" w:rsidR="00DF116B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7AC5C744" w14:textId="77777777" w:rsidR="00DF116B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DF116B" w14:paraId="64C05A25" w14:textId="77777777">
        <w:tc>
          <w:tcPr>
            <w:tcW w:w="6589" w:type="dxa"/>
            <w:gridSpan w:val="2"/>
            <w:tcBorders>
              <w:bottom w:val="nil"/>
            </w:tcBorders>
          </w:tcPr>
          <w:p w14:paraId="42C2C98D" w14:textId="77777777" w:rsidR="00622E80" w:rsidRDefault="004E135A" w:rsidP="00D669C0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Tractor, mower, brush cutter, trailer, ute, shovels, fertilizer spreader, chemical sprays, aerator</w:t>
            </w:r>
          </w:p>
          <w:p w14:paraId="45BB0EF9" w14:textId="77777777" w:rsidR="00DF116B" w:rsidRPr="00622E80" w:rsidRDefault="004E135A" w:rsidP="00D669C0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PPE: masks, gloves, ear protection, safety boots, protective clothing, eyewear, sunscreen, broad brimmed hat</w:t>
            </w:r>
          </w:p>
          <w:p w14:paraId="343A3DC0" w14:textId="77777777" w:rsidR="00DF116B" w:rsidRDefault="00DF116B" w:rsidP="00D669C0">
            <w:pPr>
              <w:spacing w:before="60"/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nil"/>
            </w:tcBorders>
          </w:tcPr>
          <w:p w14:paraId="395FB9AE" w14:textId="77777777" w:rsidR="00622E80" w:rsidRDefault="004E135A" w:rsidP="00D669C0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Check for foreign  objects on track</w:t>
            </w:r>
          </w:p>
          <w:p w14:paraId="28631444" w14:textId="77777777" w:rsidR="00622E80" w:rsidRDefault="004E135A" w:rsidP="00D669C0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Refueling practices</w:t>
            </w:r>
          </w:p>
          <w:p w14:paraId="7C0D3630" w14:textId="77777777" w:rsidR="00622E80" w:rsidRDefault="004E135A" w:rsidP="00D669C0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 xml:space="preserve">Safe handling of fertilizers and chemicals </w:t>
            </w:r>
          </w:p>
          <w:p w14:paraId="21E4C633" w14:textId="77777777" w:rsidR="00622E80" w:rsidRDefault="004E135A" w:rsidP="00D669C0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Safe operation of machinery</w:t>
            </w:r>
          </w:p>
          <w:p w14:paraId="6094689E" w14:textId="77777777" w:rsidR="00DF116B" w:rsidRPr="00622E80" w:rsidRDefault="004E135A" w:rsidP="00D669C0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Snakes</w:t>
            </w:r>
          </w:p>
          <w:p w14:paraId="387E6A4A" w14:textId="77777777" w:rsidR="00DF116B" w:rsidRDefault="00DF116B" w:rsidP="00D669C0">
            <w:pPr>
              <w:spacing w:before="60"/>
              <w:rPr>
                <w:b/>
                <w:sz w:val="20"/>
              </w:rPr>
            </w:pPr>
          </w:p>
        </w:tc>
      </w:tr>
      <w:tr w:rsidR="00DF116B" w14:paraId="277E4CF7" w14:textId="77777777">
        <w:tc>
          <w:tcPr>
            <w:tcW w:w="6589" w:type="dxa"/>
            <w:gridSpan w:val="2"/>
          </w:tcPr>
          <w:p w14:paraId="424F1F4C" w14:textId="77777777" w:rsidR="00622E80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Codes of Practice Legislation: Applicable to Work?  Y/N </w:t>
            </w:r>
          </w:p>
          <w:p w14:paraId="707088FD" w14:textId="77777777" w:rsidR="00DF116B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Yes, state:</w:t>
            </w:r>
          </w:p>
        </w:tc>
        <w:tc>
          <w:tcPr>
            <w:tcW w:w="6589" w:type="dxa"/>
          </w:tcPr>
          <w:p w14:paraId="28443EB5" w14:textId="77777777" w:rsidR="00DF116B" w:rsidRDefault="004E135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  <w:p w14:paraId="5D2675B3" w14:textId="77777777" w:rsidR="00622E80" w:rsidRPr="00622E80" w:rsidRDefault="00622E80" w:rsidP="00622E8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Weather, ground conditions</w:t>
            </w:r>
          </w:p>
        </w:tc>
      </w:tr>
      <w:tr w:rsidR="00DF116B" w14:paraId="5C493512" w14:textId="77777777" w:rsidTr="00622E80">
        <w:trPr>
          <w:cantSplit/>
        </w:trPr>
        <w:tc>
          <w:tcPr>
            <w:tcW w:w="3652" w:type="dxa"/>
          </w:tcPr>
          <w:p w14:paraId="335B59A7" w14:textId="77777777" w:rsidR="00DF116B" w:rsidRDefault="004E135A" w:rsidP="00D669C0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 w:rsidR="00622E80">
              <w:rPr>
                <w:b/>
                <w:sz w:val="20"/>
              </w:rPr>
              <w:t>/s</w:t>
            </w:r>
            <w:r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528B1ECE" w14:textId="77777777" w:rsidR="00DF116B" w:rsidRDefault="004E135A" w:rsidP="00D669C0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3E299516" w14:textId="77777777" w:rsidR="00DF116B" w:rsidRDefault="004E135A" w:rsidP="00D669C0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DF116B" w14:paraId="56E106F1" w14:textId="77777777" w:rsidTr="00622E80">
        <w:trPr>
          <w:cantSplit/>
        </w:trPr>
        <w:tc>
          <w:tcPr>
            <w:tcW w:w="3652" w:type="dxa"/>
          </w:tcPr>
          <w:p w14:paraId="7F85E9B3" w14:textId="77777777" w:rsidR="00DF116B" w:rsidRPr="00622E80" w:rsidRDefault="004E135A" w:rsidP="00D669C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Course curator</w:t>
            </w:r>
          </w:p>
          <w:p w14:paraId="4F636306" w14:textId="77777777" w:rsidR="00DF116B" w:rsidRPr="00622E80" w:rsidRDefault="004E135A" w:rsidP="00D669C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Paid casuals</w:t>
            </w:r>
          </w:p>
          <w:p w14:paraId="32DAC5B5" w14:textId="77777777" w:rsidR="00DF116B" w:rsidRPr="00622E80" w:rsidRDefault="004E135A" w:rsidP="00D669C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Community service workers</w:t>
            </w:r>
          </w:p>
        </w:tc>
        <w:tc>
          <w:tcPr>
            <w:tcW w:w="2937" w:type="dxa"/>
          </w:tcPr>
          <w:p w14:paraId="0DDF7325" w14:textId="77777777" w:rsidR="00DF116B" w:rsidRPr="00622E80" w:rsidRDefault="004E135A" w:rsidP="00D669C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 xml:space="preserve">Supervision </w:t>
            </w:r>
          </w:p>
          <w:p w14:paraId="5051035E" w14:textId="77777777" w:rsidR="00DF116B" w:rsidRPr="00622E80" w:rsidRDefault="004E135A" w:rsidP="00D669C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Operate machinery and equipment</w:t>
            </w:r>
          </w:p>
        </w:tc>
        <w:tc>
          <w:tcPr>
            <w:tcW w:w="6589" w:type="dxa"/>
          </w:tcPr>
          <w:p w14:paraId="4EFB1E70" w14:textId="77777777" w:rsidR="00DF116B" w:rsidRPr="00622E80" w:rsidRDefault="004E135A" w:rsidP="00D669C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On the job training</w:t>
            </w:r>
          </w:p>
          <w:p w14:paraId="12CBA11B" w14:textId="77777777" w:rsidR="00DF116B" w:rsidRPr="00622E80" w:rsidRDefault="004E135A" w:rsidP="00D669C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Turf management course</w:t>
            </w:r>
          </w:p>
          <w:p w14:paraId="28F04A4C" w14:textId="77777777" w:rsidR="00DF116B" w:rsidRPr="00622E80" w:rsidRDefault="004E135A" w:rsidP="00D669C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Track maintenance course</w:t>
            </w:r>
          </w:p>
          <w:p w14:paraId="255F1602" w14:textId="77777777" w:rsidR="00DF116B" w:rsidRPr="00622E80" w:rsidRDefault="00622E80" w:rsidP="00D669C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WHS</w:t>
            </w:r>
            <w:r w:rsidR="004E135A" w:rsidRPr="00622E80">
              <w:rPr>
                <w:sz w:val="20"/>
              </w:rPr>
              <w:t xml:space="preserve"> training</w:t>
            </w:r>
          </w:p>
          <w:p w14:paraId="4BDC20BE" w14:textId="77777777" w:rsidR="00DF116B" w:rsidRPr="00622E80" w:rsidRDefault="00DF116B" w:rsidP="00D669C0">
            <w:pPr>
              <w:spacing w:before="60"/>
              <w:rPr>
                <w:sz w:val="20"/>
              </w:rPr>
            </w:pPr>
          </w:p>
        </w:tc>
      </w:tr>
    </w:tbl>
    <w:p w14:paraId="11D4374D" w14:textId="77777777" w:rsidR="00DF116B" w:rsidRDefault="00DF11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358"/>
        <w:gridCol w:w="1456"/>
        <w:gridCol w:w="5126"/>
      </w:tblGrid>
      <w:tr w:rsidR="00DF116B" w14:paraId="0232F705" w14:textId="77777777" w:rsidTr="00D669C0">
        <w:trPr>
          <w:trHeight w:val="455"/>
        </w:trPr>
        <w:tc>
          <w:tcPr>
            <w:tcW w:w="6581" w:type="dxa"/>
            <w:gridSpan w:val="2"/>
          </w:tcPr>
          <w:p w14:paraId="155A4018" w14:textId="77777777" w:rsidR="00DF116B" w:rsidRDefault="00622E80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SAFE WORK METHOD STATEMENT (PART 2)</w:t>
            </w:r>
          </w:p>
        </w:tc>
        <w:tc>
          <w:tcPr>
            <w:tcW w:w="6582" w:type="dxa"/>
            <w:gridSpan w:val="2"/>
          </w:tcPr>
          <w:p w14:paraId="42599842" w14:textId="77777777" w:rsidR="00DF116B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DF116B" w14:paraId="4D3F6AEE" w14:textId="77777777" w:rsidTr="00D669C0">
        <w:trPr>
          <w:trHeight w:val="341"/>
        </w:trPr>
        <w:tc>
          <w:tcPr>
            <w:tcW w:w="6581" w:type="dxa"/>
            <w:gridSpan w:val="2"/>
          </w:tcPr>
          <w:p w14:paraId="783B2286" w14:textId="77777777" w:rsidR="00DF116B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GRASS TRACK MAINTENANCE</w:t>
            </w:r>
          </w:p>
        </w:tc>
        <w:tc>
          <w:tcPr>
            <w:tcW w:w="6582" w:type="dxa"/>
            <w:gridSpan w:val="2"/>
          </w:tcPr>
          <w:p w14:paraId="0FA8793A" w14:textId="77777777" w:rsidR="00DF116B" w:rsidRDefault="004E135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DF116B" w14:paraId="74F9701F" w14:textId="77777777" w:rsidTr="00D669C0">
        <w:trPr>
          <w:cantSplit/>
          <w:trHeight w:val="418"/>
        </w:trPr>
        <w:tc>
          <w:tcPr>
            <w:tcW w:w="3223" w:type="dxa"/>
          </w:tcPr>
          <w:p w14:paraId="14F60388" w14:textId="77777777" w:rsidR="00DF116B" w:rsidRPr="00622E80" w:rsidRDefault="00DF116B" w:rsidP="00622E80">
            <w:pPr>
              <w:spacing w:after="60"/>
              <w:rPr>
                <w:b/>
                <w:sz w:val="12"/>
                <w:szCs w:val="12"/>
              </w:rPr>
            </w:pPr>
          </w:p>
          <w:p w14:paraId="3CF22E6E" w14:textId="77777777" w:rsidR="00DF116B" w:rsidRDefault="004E135A" w:rsidP="00622E80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</w:p>
        </w:tc>
        <w:tc>
          <w:tcPr>
            <w:tcW w:w="4814" w:type="dxa"/>
            <w:gridSpan w:val="2"/>
          </w:tcPr>
          <w:p w14:paraId="31EC0A61" w14:textId="77777777" w:rsidR="00DF116B" w:rsidRPr="00622E80" w:rsidRDefault="00DF116B" w:rsidP="00622E80">
            <w:pPr>
              <w:spacing w:after="60"/>
              <w:rPr>
                <w:b/>
                <w:sz w:val="12"/>
                <w:szCs w:val="12"/>
              </w:rPr>
            </w:pPr>
          </w:p>
          <w:p w14:paraId="4756EB9A" w14:textId="77777777" w:rsidR="00DF116B" w:rsidRDefault="004E135A" w:rsidP="00622E80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126" w:type="dxa"/>
          </w:tcPr>
          <w:p w14:paraId="6C994DE8" w14:textId="77777777" w:rsidR="00DF116B" w:rsidRPr="00622E80" w:rsidRDefault="00DF116B" w:rsidP="00622E80">
            <w:pPr>
              <w:spacing w:after="60"/>
              <w:rPr>
                <w:b/>
                <w:sz w:val="12"/>
                <w:szCs w:val="12"/>
              </w:rPr>
            </w:pPr>
          </w:p>
          <w:p w14:paraId="504EAAC0" w14:textId="77777777" w:rsidR="00DF116B" w:rsidRDefault="004E135A" w:rsidP="00622E80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DF116B" w14:paraId="2273F190" w14:textId="77777777" w:rsidTr="00D669C0">
        <w:trPr>
          <w:cantSplit/>
          <w:trHeight w:val="411"/>
        </w:trPr>
        <w:tc>
          <w:tcPr>
            <w:tcW w:w="3223" w:type="dxa"/>
          </w:tcPr>
          <w:p w14:paraId="204F5671" w14:textId="77777777" w:rsidR="00DF116B" w:rsidRPr="00622E80" w:rsidRDefault="004E135A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Check machinery</w:t>
            </w:r>
          </w:p>
        </w:tc>
        <w:tc>
          <w:tcPr>
            <w:tcW w:w="4814" w:type="dxa"/>
            <w:gridSpan w:val="2"/>
          </w:tcPr>
          <w:p w14:paraId="1EB3E639" w14:textId="77777777" w:rsidR="00DF116B" w:rsidRPr="00622E80" w:rsidRDefault="004E135A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Sharp edges, loose blades, no guards</w:t>
            </w:r>
          </w:p>
        </w:tc>
        <w:tc>
          <w:tcPr>
            <w:tcW w:w="5126" w:type="dxa"/>
          </w:tcPr>
          <w:p w14:paraId="7693E2E2" w14:textId="77777777" w:rsidR="00DF116B" w:rsidRPr="00622E80" w:rsidRDefault="004E135A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PPE</w:t>
            </w:r>
          </w:p>
        </w:tc>
      </w:tr>
      <w:tr w:rsidR="00147192" w14:paraId="7200A0AB" w14:textId="77777777" w:rsidTr="00D669C0">
        <w:trPr>
          <w:cantSplit/>
          <w:trHeight w:val="411"/>
        </w:trPr>
        <w:tc>
          <w:tcPr>
            <w:tcW w:w="3223" w:type="dxa"/>
          </w:tcPr>
          <w:p w14:paraId="5506E5B9" w14:textId="77777777" w:rsidR="00147192" w:rsidRPr="0030675F" w:rsidRDefault="00147192" w:rsidP="00B47C91">
            <w:pPr>
              <w:keepNext/>
              <w:tabs>
                <w:tab w:val="left" w:pos="567"/>
                <w:tab w:val="left" w:pos="1134"/>
                <w:tab w:val="left" w:pos="1701"/>
                <w:tab w:val="right" w:pos="301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Refuel tractor as required</w:t>
            </w:r>
            <w:r w:rsidR="00B47C91">
              <w:rPr>
                <w:rFonts w:cs="Arial"/>
                <w:sz w:val="20"/>
                <w:lang w:eastAsia="en-US"/>
              </w:rPr>
              <w:tab/>
            </w:r>
          </w:p>
          <w:p w14:paraId="04A7BDD5" w14:textId="77777777" w:rsidR="00147192" w:rsidRPr="0030675F" w:rsidRDefault="00147192" w:rsidP="00975FF6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814" w:type="dxa"/>
            <w:gridSpan w:val="2"/>
          </w:tcPr>
          <w:p w14:paraId="322A3CC4" w14:textId="77777777" w:rsidR="00147192" w:rsidRDefault="00147192" w:rsidP="00975FF6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Fuel spillage</w:t>
            </w:r>
          </w:p>
          <w:p w14:paraId="196A0160" w14:textId="77777777" w:rsidR="00147192" w:rsidRDefault="00147192" w:rsidP="00975FF6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</w:p>
          <w:p w14:paraId="12C36F02" w14:textId="77777777" w:rsidR="00147192" w:rsidRPr="0030675F" w:rsidRDefault="00147192" w:rsidP="00975FF6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Fire &amp; explosion</w:t>
            </w:r>
          </w:p>
        </w:tc>
        <w:tc>
          <w:tcPr>
            <w:tcW w:w="5126" w:type="dxa"/>
          </w:tcPr>
          <w:p w14:paraId="6E865CDE" w14:textId="77777777" w:rsidR="00147192" w:rsidRDefault="00A56315" w:rsidP="00975FF6">
            <w:pPr>
              <w:keepNext/>
              <w:tabs>
                <w:tab w:val="left" w:pos="28"/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Ensure refuel</w:t>
            </w:r>
            <w:r w:rsidR="00147192">
              <w:rPr>
                <w:rFonts w:cs="Arial"/>
                <w:sz w:val="20"/>
                <w:lang w:eastAsia="en-US"/>
              </w:rPr>
              <w:t>ling is undertaken in area with containment bunding/berm, away from drains &amp; spill kit is available. Wear protective clothing as necessary.</w:t>
            </w:r>
          </w:p>
          <w:p w14:paraId="33A592E1" w14:textId="77777777" w:rsidR="00147192" w:rsidRPr="0030675F" w:rsidRDefault="00147192" w:rsidP="00975FF6">
            <w:pPr>
              <w:keepNext/>
              <w:tabs>
                <w:tab w:val="left" w:pos="28"/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Ref: Refueling Procedure. Keep clear of ignition sources including mobile phones &amp; microwave ovens.</w:t>
            </w:r>
          </w:p>
        </w:tc>
      </w:tr>
      <w:tr w:rsidR="00147192" w14:paraId="2D31E767" w14:textId="77777777" w:rsidTr="00D669C0">
        <w:trPr>
          <w:cantSplit/>
          <w:trHeight w:val="411"/>
        </w:trPr>
        <w:tc>
          <w:tcPr>
            <w:tcW w:w="3223" w:type="dxa"/>
          </w:tcPr>
          <w:p w14:paraId="1D20C5A5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Check work areas</w:t>
            </w:r>
          </w:p>
        </w:tc>
        <w:tc>
          <w:tcPr>
            <w:tcW w:w="4814" w:type="dxa"/>
            <w:gridSpan w:val="2"/>
          </w:tcPr>
          <w:p w14:paraId="0D4B18CC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Foreign objects</w:t>
            </w:r>
          </w:p>
        </w:tc>
        <w:tc>
          <w:tcPr>
            <w:tcW w:w="5126" w:type="dxa"/>
          </w:tcPr>
          <w:p w14:paraId="1502F306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Visual inspection, no rocks, branches etc</w:t>
            </w:r>
          </w:p>
        </w:tc>
      </w:tr>
      <w:tr w:rsidR="00327048" w14:paraId="14FEE6F0" w14:textId="77777777" w:rsidTr="00D669C0">
        <w:trPr>
          <w:cantSplit/>
          <w:trHeight w:val="411"/>
        </w:trPr>
        <w:tc>
          <w:tcPr>
            <w:tcW w:w="3223" w:type="dxa"/>
          </w:tcPr>
          <w:p w14:paraId="6E871310" w14:textId="77777777" w:rsidR="00327048" w:rsidRPr="00622E80" w:rsidRDefault="00327048" w:rsidP="00622E8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Operational areas</w:t>
            </w:r>
          </w:p>
        </w:tc>
        <w:tc>
          <w:tcPr>
            <w:tcW w:w="4814" w:type="dxa"/>
            <w:gridSpan w:val="2"/>
          </w:tcPr>
          <w:p w14:paraId="4EF332F0" w14:textId="77777777" w:rsidR="00327048" w:rsidRPr="00622E80" w:rsidRDefault="00327048" w:rsidP="00622E8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Slippage/bogging of machinery</w:t>
            </w:r>
          </w:p>
        </w:tc>
        <w:tc>
          <w:tcPr>
            <w:tcW w:w="5126" w:type="dxa"/>
          </w:tcPr>
          <w:p w14:paraId="62F61134" w14:textId="77777777" w:rsidR="00327048" w:rsidRPr="00622E80" w:rsidRDefault="00327048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Do not use on wet damp or slippery ground</w:t>
            </w:r>
          </w:p>
        </w:tc>
      </w:tr>
      <w:tr w:rsidR="00147192" w14:paraId="3B6DDADE" w14:textId="77777777" w:rsidTr="00D669C0">
        <w:trPr>
          <w:cantSplit/>
          <w:trHeight w:val="411"/>
        </w:trPr>
        <w:tc>
          <w:tcPr>
            <w:tcW w:w="3223" w:type="dxa"/>
          </w:tcPr>
          <w:p w14:paraId="11EE4002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Mowing</w:t>
            </w:r>
          </w:p>
        </w:tc>
        <w:tc>
          <w:tcPr>
            <w:tcW w:w="4814" w:type="dxa"/>
            <w:gridSpan w:val="2"/>
          </w:tcPr>
          <w:p w14:paraId="7C1A56C1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As above, ear damage or personal injury</w:t>
            </w:r>
          </w:p>
        </w:tc>
        <w:tc>
          <w:tcPr>
            <w:tcW w:w="5126" w:type="dxa"/>
          </w:tcPr>
          <w:p w14:paraId="197F15A3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Hearing protection / PPE</w:t>
            </w:r>
          </w:p>
        </w:tc>
      </w:tr>
      <w:tr w:rsidR="00147192" w14:paraId="27985EA6" w14:textId="77777777" w:rsidTr="00D669C0">
        <w:trPr>
          <w:cantSplit/>
          <w:trHeight w:val="411"/>
        </w:trPr>
        <w:tc>
          <w:tcPr>
            <w:tcW w:w="3223" w:type="dxa"/>
          </w:tcPr>
          <w:p w14:paraId="00724986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Roller</w:t>
            </w:r>
          </w:p>
        </w:tc>
        <w:tc>
          <w:tcPr>
            <w:tcW w:w="4814" w:type="dxa"/>
            <w:gridSpan w:val="2"/>
          </w:tcPr>
          <w:p w14:paraId="3B7B491C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Roller can become unattached</w:t>
            </w:r>
          </w:p>
        </w:tc>
        <w:tc>
          <w:tcPr>
            <w:tcW w:w="5126" w:type="dxa"/>
          </w:tcPr>
          <w:p w14:paraId="03B09031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Use safety chain and couple correctly</w:t>
            </w:r>
          </w:p>
        </w:tc>
      </w:tr>
      <w:tr w:rsidR="00147192" w14:paraId="1F164045" w14:textId="77777777" w:rsidTr="00D669C0">
        <w:trPr>
          <w:cantSplit/>
          <w:trHeight w:val="411"/>
        </w:trPr>
        <w:tc>
          <w:tcPr>
            <w:tcW w:w="3223" w:type="dxa"/>
          </w:tcPr>
          <w:p w14:paraId="1B73DEA6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Filling divots</w:t>
            </w:r>
          </w:p>
        </w:tc>
        <w:tc>
          <w:tcPr>
            <w:tcW w:w="4814" w:type="dxa"/>
            <w:gridSpan w:val="2"/>
          </w:tcPr>
          <w:p w14:paraId="47313FB3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Muscle strain, back strain</w:t>
            </w:r>
          </w:p>
        </w:tc>
        <w:tc>
          <w:tcPr>
            <w:tcW w:w="5126" w:type="dxa"/>
          </w:tcPr>
          <w:p w14:paraId="4765951C" w14:textId="77777777" w:rsidR="00147192" w:rsidRPr="00622E80" w:rsidRDefault="00D669C0" w:rsidP="00622E8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Buckets to weigh under 10k</w:t>
            </w:r>
            <w:r w:rsidR="00147192" w:rsidRPr="00622E80">
              <w:rPr>
                <w:sz w:val="20"/>
              </w:rPr>
              <w:t>gs</w:t>
            </w:r>
          </w:p>
        </w:tc>
      </w:tr>
      <w:tr w:rsidR="00147192" w14:paraId="7EE3790D" w14:textId="77777777" w:rsidTr="00D669C0">
        <w:trPr>
          <w:cantSplit/>
          <w:trHeight w:val="411"/>
        </w:trPr>
        <w:tc>
          <w:tcPr>
            <w:tcW w:w="3223" w:type="dxa"/>
          </w:tcPr>
          <w:p w14:paraId="33AC5C87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Spraying</w:t>
            </w:r>
          </w:p>
        </w:tc>
        <w:tc>
          <w:tcPr>
            <w:tcW w:w="4814" w:type="dxa"/>
            <w:gridSpan w:val="2"/>
          </w:tcPr>
          <w:p w14:paraId="76666920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Chemical poisoning</w:t>
            </w:r>
          </w:p>
        </w:tc>
        <w:tc>
          <w:tcPr>
            <w:tcW w:w="5126" w:type="dxa"/>
          </w:tcPr>
          <w:p w14:paraId="51DBF8C5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PPE – safe handling in accordance with MSDS</w:t>
            </w:r>
          </w:p>
        </w:tc>
      </w:tr>
      <w:tr w:rsidR="00147192" w14:paraId="2FE904AB" w14:textId="77777777" w:rsidTr="00D669C0">
        <w:trPr>
          <w:cantSplit/>
          <w:trHeight w:val="411"/>
        </w:trPr>
        <w:tc>
          <w:tcPr>
            <w:tcW w:w="3223" w:type="dxa"/>
          </w:tcPr>
          <w:p w14:paraId="77A7DF9B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Fertilizers</w:t>
            </w:r>
          </w:p>
        </w:tc>
        <w:tc>
          <w:tcPr>
            <w:tcW w:w="4814" w:type="dxa"/>
            <w:gridSpan w:val="2"/>
          </w:tcPr>
          <w:p w14:paraId="7E3A2F1F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As above</w:t>
            </w:r>
          </w:p>
        </w:tc>
        <w:tc>
          <w:tcPr>
            <w:tcW w:w="5126" w:type="dxa"/>
          </w:tcPr>
          <w:p w14:paraId="192EB52B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Safe loading practices, hook spreader up correctly and cover over</w:t>
            </w:r>
          </w:p>
        </w:tc>
      </w:tr>
      <w:tr w:rsidR="00147192" w14:paraId="2A0376A9" w14:textId="77777777" w:rsidTr="00D669C0">
        <w:trPr>
          <w:cantSplit/>
          <w:trHeight w:val="411"/>
        </w:trPr>
        <w:tc>
          <w:tcPr>
            <w:tcW w:w="3223" w:type="dxa"/>
          </w:tcPr>
          <w:p w14:paraId="1964E9FE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Aerator</w:t>
            </w:r>
          </w:p>
        </w:tc>
        <w:tc>
          <w:tcPr>
            <w:tcW w:w="4814" w:type="dxa"/>
            <w:gridSpan w:val="2"/>
          </w:tcPr>
          <w:p w14:paraId="4F716EE5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Sharp tynes – injury to feet</w:t>
            </w:r>
          </w:p>
        </w:tc>
        <w:tc>
          <w:tcPr>
            <w:tcW w:w="5126" w:type="dxa"/>
          </w:tcPr>
          <w:p w14:paraId="4DB814D1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Keep everyone well clear / turn tractor off and take key with you.</w:t>
            </w:r>
            <w:r>
              <w:rPr>
                <w:sz w:val="20"/>
              </w:rPr>
              <w:t xml:space="preserve"> Never work on machinery whilst operating.</w:t>
            </w:r>
          </w:p>
        </w:tc>
      </w:tr>
      <w:tr w:rsidR="00147192" w14:paraId="6B67CFA9" w14:textId="77777777" w:rsidTr="00D669C0">
        <w:trPr>
          <w:cantSplit/>
          <w:trHeight w:val="411"/>
        </w:trPr>
        <w:tc>
          <w:tcPr>
            <w:tcW w:w="3223" w:type="dxa"/>
          </w:tcPr>
          <w:p w14:paraId="61EBF7FA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Return tractor to shed</w:t>
            </w:r>
          </w:p>
        </w:tc>
        <w:tc>
          <w:tcPr>
            <w:tcW w:w="4814" w:type="dxa"/>
            <w:gridSpan w:val="2"/>
          </w:tcPr>
          <w:p w14:paraId="34950FB5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Collisions with plant and equipment and people</w:t>
            </w:r>
          </w:p>
        </w:tc>
        <w:tc>
          <w:tcPr>
            <w:tcW w:w="5126" w:type="dxa"/>
          </w:tcPr>
          <w:p w14:paraId="55885D15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Careful observation / drive slowly</w:t>
            </w:r>
          </w:p>
        </w:tc>
      </w:tr>
      <w:tr w:rsidR="00147192" w14:paraId="7594D7DE" w14:textId="77777777" w:rsidTr="00D669C0">
        <w:trPr>
          <w:cantSplit/>
          <w:trHeight w:val="411"/>
        </w:trPr>
        <w:tc>
          <w:tcPr>
            <w:tcW w:w="3223" w:type="dxa"/>
          </w:tcPr>
          <w:p w14:paraId="089668DB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Turn tractor off</w:t>
            </w:r>
          </w:p>
        </w:tc>
        <w:tc>
          <w:tcPr>
            <w:tcW w:w="4814" w:type="dxa"/>
            <w:gridSpan w:val="2"/>
          </w:tcPr>
          <w:p w14:paraId="0D4140C0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Burns from engine and exhaust</w:t>
            </w:r>
          </w:p>
        </w:tc>
        <w:tc>
          <w:tcPr>
            <w:tcW w:w="5126" w:type="dxa"/>
          </w:tcPr>
          <w:p w14:paraId="1B5DB927" w14:textId="77777777" w:rsidR="00147192" w:rsidRPr="00622E80" w:rsidRDefault="00147192" w:rsidP="00622E80">
            <w:pPr>
              <w:spacing w:before="60"/>
              <w:rPr>
                <w:sz w:val="20"/>
              </w:rPr>
            </w:pPr>
            <w:r w:rsidRPr="00622E80">
              <w:rPr>
                <w:sz w:val="20"/>
              </w:rPr>
              <w:t>Cool down before cl</w:t>
            </w:r>
            <w:r w:rsidR="00D669C0">
              <w:rPr>
                <w:sz w:val="20"/>
              </w:rPr>
              <w:t>eaning &amp; washing chemicals/</w:t>
            </w:r>
            <w:r w:rsidRPr="00622E80">
              <w:rPr>
                <w:sz w:val="20"/>
              </w:rPr>
              <w:t xml:space="preserve"> fertilizers off</w:t>
            </w:r>
            <w:r w:rsidR="00D669C0">
              <w:rPr>
                <w:sz w:val="20"/>
              </w:rPr>
              <w:t>. Ensure runoff from washing procedure is captured as above – do not allow to flow into drains.</w:t>
            </w:r>
          </w:p>
        </w:tc>
      </w:tr>
    </w:tbl>
    <w:p w14:paraId="6A2A6385" w14:textId="77777777" w:rsidR="00DF116B" w:rsidRDefault="00DF116B" w:rsidP="00D669C0">
      <w:pPr>
        <w:pStyle w:val="BodyText"/>
        <w:spacing w:before="60"/>
      </w:pPr>
    </w:p>
    <w:sectPr w:rsidR="00DF116B">
      <w:headerReference w:type="default" r:id="rId8"/>
      <w:footerReference w:type="default" r:id="rId9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6C05" w14:textId="77777777" w:rsidR="00DF116B" w:rsidRDefault="004E135A">
      <w:r>
        <w:separator/>
      </w:r>
    </w:p>
  </w:endnote>
  <w:endnote w:type="continuationSeparator" w:id="0">
    <w:p w14:paraId="6542F834" w14:textId="77777777" w:rsidR="00DF116B" w:rsidRDefault="004E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0C3" w14:textId="3C5273CF" w:rsidR="00622E80" w:rsidRPr="00622E80" w:rsidRDefault="00622E80" w:rsidP="00622E80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622E80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524552">
      <w:rPr>
        <w:rFonts w:cs="Arial"/>
        <w:b/>
        <w:bCs/>
        <w:sz w:val="14"/>
        <w:szCs w:val="14"/>
        <w:lang w:val="en-AU" w:eastAsia="en-US"/>
      </w:rPr>
      <w:t>SafeWork</w:t>
    </w:r>
    <w:r w:rsidRPr="00622E80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460688AC" w14:textId="77777777" w:rsidR="00622E80" w:rsidRPr="00622E80" w:rsidRDefault="00622E80" w:rsidP="00622E80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622E80" w:rsidRPr="00622E80" w14:paraId="2FA8C939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3B6148A" w14:textId="65B99ECE" w:rsidR="00622E80" w:rsidRPr="00622E80" w:rsidRDefault="00622E80" w:rsidP="00622E8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622E80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B3EB4BE" w14:textId="02E3839C" w:rsidR="00622E80" w:rsidRPr="00622E80" w:rsidRDefault="00622E80" w:rsidP="00622E8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622E80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524552">
            <w:rPr>
              <w:rFonts w:cs="Arial"/>
              <w:smallCaps/>
              <w:sz w:val="20"/>
              <w:lang w:val="en-AU" w:eastAsia="en-US"/>
            </w:rPr>
            <w:t>July</w:t>
          </w:r>
          <w:r w:rsidRPr="00622E80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524552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793C4E45" w14:textId="77777777" w:rsidR="00DF116B" w:rsidRDefault="00DF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D987" w14:textId="77777777" w:rsidR="00DF116B" w:rsidRDefault="004E135A">
      <w:r>
        <w:separator/>
      </w:r>
    </w:p>
  </w:footnote>
  <w:footnote w:type="continuationSeparator" w:id="0">
    <w:p w14:paraId="5E2CC4F1" w14:textId="77777777" w:rsidR="00DF116B" w:rsidRDefault="004E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622E80" w:rsidRPr="00622E80" w14:paraId="7A9C1790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7E64EFD1" w14:textId="77777777" w:rsidR="00622E80" w:rsidRPr="00622E80" w:rsidRDefault="00622E80" w:rsidP="00622E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622E80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44B86145" wp14:editId="70786775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015113F9" w14:textId="77777777" w:rsidR="00622E80" w:rsidRPr="00622E80" w:rsidRDefault="00622E80" w:rsidP="00622E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622E80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1E77F26E" w14:textId="77777777" w:rsidR="00622E80" w:rsidRPr="00622E80" w:rsidRDefault="00622E80" w:rsidP="00622E8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622E80">
            <w:rPr>
              <w:rFonts w:cs="Arial"/>
              <w:smallCaps/>
              <w:sz w:val="20"/>
              <w:lang w:val="en-AU" w:eastAsia="en-US"/>
            </w:rPr>
            <w:t>WHSIMS</w:t>
          </w:r>
          <w:r w:rsidRPr="00622E80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622E80" w:rsidRPr="00622E80" w14:paraId="27F7D0DF" w14:textId="77777777" w:rsidTr="00975FF6">
      <w:trPr>
        <w:cantSplit/>
        <w:trHeight w:val="160"/>
      </w:trPr>
      <w:tc>
        <w:tcPr>
          <w:tcW w:w="1878" w:type="dxa"/>
          <w:vMerge/>
        </w:tcPr>
        <w:p w14:paraId="5140DE18" w14:textId="77777777" w:rsidR="00622E80" w:rsidRPr="00622E80" w:rsidRDefault="00622E80" w:rsidP="00622E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40951ACE" w14:textId="77777777" w:rsidR="00622E80" w:rsidRPr="00622E80" w:rsidRDefault="00622E80" w:rsidP="00622E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622E80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333233BE" w14:textId="77777777" w:rsidR="00622E80" w:rsidRPr="00622E80" w:rsidRDefault="00622E80" w:rsidP="00622E8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622E80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622E80">
            <w:rPr>
              <w:rFonts w:cs="Arial"/>
              <w:smallCaps/>
              <w:sz w:val="20"/>
              <w:lang w:val="en-AU" w:eastAsia="en-US"/>
            </w:rPr>
            <w:tab/>
          </w:r>
          <w:r w:rsidRPr="00622E80">
            <w:rPr>
              <w:rFonts w:cs="Arial"/>
              <w:sz w:val="20"/>
              <w:lang w:val="en-AU" w:eastAsia="en-US"/>
            </w:rPr>
            <w:t>1</w:t>
          </w:r>
          <w:r w:rsidRPr="00622E80">
            <w:rPr>
              <w:rFonts w:cs="Arial"/>
              <w:smallCaps/>
              <w:sz w:val="20"/>
              <w:lang w:val="en-AU" w:eastAsia="en-US"/>
            </w:rPr>
            <w:t xml:space="preserve"> of </w:t>
          </w:r>
          <w:r w:rsidR="00147192">
            <w:rPr>
              <w:rFonts w:cs="Arial"/>
              <w:smallCaps/>
              <w:sz w:val="20"/>
              <w:lang w:val="en-AU" w:eastAsia="en-US"/>
            </w:rPr>
            <w:t>2</w:t>
          </w:r>
        </w:p>
      </w:tc>
    </w:tr>
    <w:tr w:rsidR="00622E80" w:rsidRPr="00622E80" w14:paraId="411022D8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6914D479" w14:textId="77777777" w:rsidR="00622E80" w:rsidRPr="00622E80" w:rsidRDefault="00622E80" w:rsidP="00622E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5F282183" w14:textId="77777777" w:rsidR="00622E80" w:rsidRPr="00622E80" w:rsidRDefault="00622E80" w:rsidP="00622E8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622E80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219A8C96" w14:textId="77777777" w:rsidR="00622E80" w:rsidRPr="00622E80" w:rsidRDefault="00622E80" w:rsidP="00622E8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622E80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231595D5" w14:textId="77777777" w:rsidR="00DF116B" w:rsidRDefault="00DF1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6F04"/>
    <w:multiLevelType w:val="hybridMultilevel"/>
    <w:tmpl w:val="8F6ED51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35A"/>
    <w:rsid w:val="00147192"/>
    <w:rsid w:val="00327048"/>
    <w:rsid w:val="004E135A"/>
    <w:rsid w:val="00524552"/>
    <w:rsid w:val="00622E80"/>
    <w:rsid w:val="00A56315"/>
    <w:rsid w:val="00B47C91"/>
    <w:rsid w:val="00D669C0"/>
    <w:rsid w:val="00DF116B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F78D70"/>
  <w15:docId w15:val="{2664C55C-0B07-4A96-B3CC-5AD73B7E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8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3941-6102-4922-B556-6708CFA3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10</cp:revision>
  <dcterms:created xsi:type="dcterms:W3CDTF">2015-11-04T05:00:00Z</dcterms:created>
  <dcterms:modified xsi:type="dcterms:W3CDTF">2021-10-27T22:14:00Z</dcterms:modified>
</cp:coreProperties>
</file>